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F" w:rsidRDefault="00A0735D" w:rsidP="00A073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35D">
        <w:rPr>
          <w:rFonts w:ascii="Times New Roman" w:hAnsi="Times New Roman" w:cs="Times New Roman"/>
          <w:b/>
          <w:sz w:val="24"/>
          <w:szCs w:val="24"/>
          <w:u w:val="single"/>
        </w:rPr>
        <w:t>IRAN</w:t>
      </w:r>
    </w:p>
    <w:p w:rsidR="00A0735D" w:rsidRDefault="00A0735D" w:rsidP="00A073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TRADEMARK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  <w:r w:rsidRPr="00EF78FA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Rights Afforded by Registration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is mandatory to establish rights to a trademark; this is a "first to file" jurisdiction.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>Use of an unregistered mark for the following specified goods only is not legal: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>harmaceutical products;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>oodstuffs and cosmetics.</w:t>
      </w:r>
      <w:proofErr w:type="gramEnd"/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>Although no legislation regarding plain packaging has yet been enacted in this jurisdiction, it is being considered. The expected date of enactment is not known.</w:t>
      </w:r>
    </w:p>
    <w:p w:rsidR="00A0735D" w:rsidRDefault="00A0735D" w:rsidP="00A073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35D" w:rsidRPr="00061267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  <w:r w:rsidRPr="0006126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T</w:t>
      </w:r>
      <w:r w:rsidRPr="00EF78FA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ime Frame for Obtaining Registration</w:t>
      </w:r>
    </w:p>
    <w:p w:rsidR="00A0735D" w:rsidRDefault="00A0735D" w:rsidP="00A0735D">
      <w:pPr>
        <w:jc w:val="both"/>
        <w:rPr>
          <w:rStyle w:val="textuser"/>
          <w:rFonts w:ascii="Times New Roman" w:hAnsi="Times New Roman" w:cs="Times New Roman"/>
          <w:color w:val="000000"/>
          <w:sz w:val="24"/>
          <w:szCs w:val="24"/>
          <w:shd w:val="clear" w:color="auto" w:fill="FBF5F6"/>
        </w:rPr>
      </w:pPr>
      <w:r w:rsidRPr="00A0735D">
        <w:rPr>
          <w:rStyle w:val="textstatic"/>
          <w:rFonts w:ascii="Times New Roman" w:hAnsi="Times New Roman" w:cs="Times New Roman"/>
          <w:color w:val="000000"/>
          <w:sz w:val="24"/>
          <w:szCs w:val="24"/>
          <w:shd w:val="clear" w:color="auto" w:fill="FBF5F6"/>
        </w:rPr>
        <w:t>T</w:t>
      </w:r>
      <w:r w:rsidRPr="00A0735D">
        <w:rPr>
          <w:rStyle w:val="textstatic"/>
          <w:rFonts w:ascii="Times New Roman" w:hAnsi="Times New Roman" w:cs="Times New Roman"/>
          <w:color w:val="000000"/>
          <w:sz w:val="24"/>
          <w:szCs w:val="24"/>
          <w:shd w:val="clear" w:color="auto" w:fill="FBF5F6"/>
        </w:rPr>
        <w:t>he approximate time from application to registration (for a regular prosecution, without opposition) is</w:t>
      </w:r>
      <w:r w:rsidRPr="00A0735D">
        <w:rPr>
          <w:rStyle w:val="textstatic"/>
          <w:rFonts w:ascii="Times New Roman" w:hAnsi="Times New Roman" w:cs="Times New Roman"/>
          <w:color w:val="000000"/>
          <w:sz w:val="24"/>
          <w:szCs w:val="24"/>
          <w:shd w:val="clear" w:color="auto" w:fill="FBF5F6"/>
        </w:rPr>
        <w:t xml:space="preserve"> about</w:t>
      </w:r>
      <w:r w:rsidRPr="00A073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5F6"/>
        </w:rPr>
        <w:t> </w:t>
      </w:r>
      <w:r w:rsidRPr="00A0735D">
        <w:rPr>
          <w:rStyle w:val="textuser"/>
          <w:rFonts w:ascii="Times New Roman" w:hAnsi="Times New Roman" w:cs="Times New Roman"/>
          <w:color w:val="000000"/>
          <w:sz w:val="24"/>
          <w:szCs w:val="24"/>
          <w:shd w:val="clear" w:color="auto" w:fill="FBF5F6"/>
        </w:rPr>
        <w:t>six to eight months.</w:t>
      </w:r>
    </w:p>
    <w:p w:rsidR="00A0735D" w:rsidRPr="00501079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1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Classification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jurisdiction uses the Nice Classification System. If a trademark covers more than one class of goods and/or services then one application can cover multiple classes of goods or services but for a multi-class application, the applicant must pay class fees on a </w:t>
      </w:r>
      <w:r w:rsidRPr="00A073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per-class basis.</w:t>
      </w:r>
    </w:p>
    <w:p w:rsid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</w:p>
    <w:p w:rsidR="00A73267" w:rsidRDefault="00A73267" w:rsidP="00A07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INTERNATIONAL TREATIES</w:t>
      </w:r>
    </w:p>
    <w:p w:rsidR="00A73267" w:rsidRPr="00A73267" w:rsidRDefault="00A73267" w:rsidP="00A73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267">
        <w:rPr>
          <w:rFonts w:ascii="Times New Roman" w:eastAsia="Times New Roman" w:hAnsi="Times New Roman" w:cs="Times New Roman"/>
          <w:color w:val="000000"/>
          <w:sz w:val="24"/>
          <w:szCs w:val="24"/>
        </w:rPr>
        <w:t>Iran is a member of the following international treaties relating to intellectual property:</w:t>
      </w:r>
    </w:p>
    <w:p w:rsidR="00A73267" w:rsidRPr="00A73267" w:rsidRDefault="00A73267" w:rsidP="00A73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3267">
        <w:rPr>
          <w:rFonts w:ascii="Times New Roman" w:eastAsia="Times New Roman" w:hAnsi="Times New Roman" w:cs="Times New Roman"/>
          <w:color w:val="000000"/>
          <w:sz w:val="24"/>
          <w:szCs w:val="24"/>
        </w:rPr>
        <w:t>  Paris</w:t>
      </w:r>
      <w:proofErr w:type="gramEnd"/>
      <w:r w:rsidRPr="00A73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Convention;</w:t>
      </w:r>
    </w:p>
    <w:p w:rsidR="00A73267" w:rsidRPr="00A73267" w:rsidRDefault="00A73267" w:rsidP="00A73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3267">
        <w:rPr>
          <w:rFonts w:ascii="Times New Roman" w:eastAsia="Times New Roman" w:hAnsi="Times New Roman" w:cs="Times New Roman"/>
          <w:color w:val="000000"/>
          <w:sz w:val="24"/>
          <w:szCs w:val="24"/>
        </w:rPr>
        <w:t>  Madrid</w:t>
      </w:r>
      <w:proofErr w:type="gramEnd"/>
      <w:r w:rsidRPr="00A73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Agreement;</w:t>
      </w:r>
    </w:p>
    <w:p w:rsidR="00A73267" w:rsidRPr="00A73267" w:rsidRDefault="00A73267" w:rsidP="00A73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3267">
        <w:rPr>
          <w:rFonts w:ascii="Times New Roman" w:eastAsia="Times New Roman" w:hAnsi="Times New Roman" w:cs="Times New Roman"/>
          <w:color w:val="000000"/>
          <w:sz w:val="24"/>
          <w:szCs w:val="24"/>
        </w:rPr>
        <w:t>  Madrid</w:t>
      </w:r>
      <w:proofErr w:type="gramEnd"/>
      <w:r w:rsidRPr="00A73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Protocol;</w:t>
      </w:r>
    </w:p>
    <w:p w:rsidR="00A73267" w:rsidRPr="00A73267" w:rsidRDefault="00A73267" w:rsidP="00A73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3267">
        <w:rPr>
          <w:rFonts w:ascii="Times New Roman" w:eastAsia="Times New Roman" w:hAnsi="Times New Roman" w:cs="Times New Roman"/>
          <w:color w:val="000000"/>
          <w:sz w:val="24"/>
          <w:szCs w:val="24"/>
        </w:rPr>
        <w:t>  Nice</w:t>
      </w:r>
      <w:proofErr w:type="gramEnd"/>
      <w:r w:rsidRPr="00A73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Agreement;</w:t>
      </w:r>
    </w:p>
    <w:p w:rsidR="00A73267" w:rsidRPr="00A73267" w:rsidRDefault="00A73267" w:rsidP="00A73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3267">
        <w:rPr>
          <w:rFonts w:ascii="Times New Roman" w:eastAsia="Times New Roman" w:hAnsi="Times New Roman" w:cs="Times New Roman"/>
          <w:color w:val="000000"/>
          <w:sz w:val="24"/>
          <w:szCs w:val="24"/>
        </w:rPr>
        <w:t>  Lisbon</w:t>
      </w:r>
      <w:proofErr w:type="gramEnd"/>
      <w:r w:rsidRPr="00A73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Agreement.</w:t>
      </w:r>
      <w:bookmarkStart w:id="0" w:name="_GoBack"/>
      <w:bookmarkEnd w:id="0"/>
    </w:p>
    <w:p w:rsidR="00A73267" w:rsidRDefault="00A73267" w:rsidP="00A07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</w:p>
    <w:p w:rsidR="00A0735D" w:rsidRDefault="00A0735D" w:rsidP="0048427B">
      <w:pPr>
        <w:spacing w:after="0" w:line="240" w:lineRule="auto"/>
        <w:rPr>
          <w:rFonts w:ascii="Arial" w:eastAsia="Times New Roman" w:hAnsi="Symbol" w:cs="Arial"/>
          <w:color w:val="000000"/>
          <w:sz w:val="20"/>
          <w:szCs w:val="20"/>
        </w:rPr>
      </w:pPr>
      <w:r w:rsidRPr="0006126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Advantages of Registration</w:t>
      </w:r>
    </w:p>
    <w:p w:rsidR="0048427B" w:rsidRPr="00A0735D" w:rsidRDefault="0048427B" w:rsidP="00484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are the benefits of registering a trademark: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 w:rsidR="0048427B"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8427B"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gramEnd"/>
      <w:r w:rsidR="0048427B"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is the sole means of obtaining right or title to the trademark;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="0048427B"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gramEnd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provides prima facie evidence of ownership and validity;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="0048427B"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gramEnd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provides regional/national/local protection;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="0048427B"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gramEnd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allows use of "Registered Trademark" or other suitable abbreviations to demonstrate ownership of the trademark;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="0048427B"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gramEnd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allows access to bring actions in particular courts;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="0048427B"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gramEnd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helps to deter others from unlawfully using the trademark;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="0048427B"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gramEnd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provides a defense to infringement;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="0048427B"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gramEnd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confers the ability to recover maximum monetary damages for infringement;</w:t>
      </w:r>
    </w:p>
    <w:p w:rsidR="00A0735D" w:rsidRPr="00A0735D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="0048427B"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gramEnd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encourages licensees and provides the opportunity to generate royalties through licensing.</w:t>
      </w:r>
    </w:p>
    <w:p w:rsidR="00A0735D" w:rsidRPr="0005580F" w:rsidRDefault="00A0735D" w:rsidP="00A07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</w:p>
    <w:p w:rsidR="0048427B" w:rsidRPr="0005580F" w:rsidRDefault="0048427B" w:rsidP="004842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Registrable Trademarks</w:t>
      </w:r>
    </w:p>
    <w:p w:rsidR="0048427B" w:rsidRPr="0048427B" w:rsidRDefault="0048427B" w:rsidP="00484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can be reproduced graphically and are capable of distinguishing the goods or services of one person or entity from another are registrable as a trademark:</w:t>
      </w:r>
    </w:p>
    <w:p w:rsidR="0048427B" w:rsidRPr="0048427B" w:rsidRDefault="0048427B" w:rsidP="00484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  </w:t>
      </w:r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8427B" w:rsidRPr="0048427B" w:rsidRDefault="0048427B" w:rsidP="00484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names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8427B" w:rsidRPr="0048427B" w:rsidRDefault="0048427B" w:rsidP="00484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devices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8427B" w:rsidRPr="0048427B" w:rsidRDefault="0048427B" w:rsidP="00484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certain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three-dimensional shapes;</w:t>
      </w:r>
    </w:p>
    <w:p w:rsidR="0048427B" w:rsidRPr="0048427B" w:rsidRDefault="0048427B" w:rsidP="00484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colors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8427B" w:rsidRPr="0048427B" w:rsidRDefault="0048427B" w:rsidP="00484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slogans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8427B" w:rsidRPr="0048427B" w:rsidRDefault="0048427B" w:rsidP="00484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dress/get-up;</w:t>
      </w:r>
    </w:p>
    <w:p w:rsidR="0048427B" w:rsidRPr="0005580F" w:rsidRDefault="0048427B" w:rsidP="00484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84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holograms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The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requirements for the registration of three-dimensional shapes are: Multiple images of the mark from different perspectives, sufficient to show its different dimensions, must be submitted.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There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no special requirements for the registration of colors.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The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requirements for the registration of trade dress are: Multiple images of the mark from different perspectives, sufficient to clearly represent the mark, must be submitted.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There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no special requirements for the registration of holograms.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Marks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registered in black and white or gray scale are construed broadly to protect the mark both as registered and in other color combinations.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addition to regular trademark registrations, the following types of trademarks are registrable: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collective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marks;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certification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marks;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well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-known marks;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service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marks.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Retail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services are registrable provided that the nature of the retail services is clearly identified.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following are not registrable as trademarks: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marks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contrary to moral standards or public order;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generic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terms;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names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, flags or symbols of states, nations, regions, or of international organizations;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non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-distinctive trademarks absent a showing of acquired distinctiveness (secondary meaning);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marks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function principally as surnames;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marks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function principally as geographic location names (but not geographical indications or appellations of origin).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Geographical indications (GIs) are protected in this jurisdiction.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GIs are protected by way of: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special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laws for the protection of geographical indications or appellations of origin.</w:t>
      </w:r>
    </w:p>
    <w:p w:rsidR="0005580F" w:rsidRPr="0005580F" w:rsidRDefault="0005580F" w:rsidP="0005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>  The</w:t>
      </w:r>
      <w:proofErr w:type="gramEnd"/>
      <w:r w:rsidRPr="0005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following products or categories are subject to GI protection in this jurisdiction: There are no specific categories or products that are subject to protection.</w:t>
      </w:r>
    </w:p>
    <w:p w:rsidR="0005580F" w:rsidRPr="0048427B" w:rsidRDefault="0005580F" w:rsidP="00484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35D" w:rsidRDefault="0005580F" w:rsidP="00A073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Requirements of Registration of Trademark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05580F">
        <w:rPr>
          <w:color w:val="333333"/>
        </w:rPr>
        <w:t>- A Power of Attorney signed by the applicant company’s representative and legalized by any Iranian Consulate abroad 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05580F">
        <w:rPr>
          <w:color w:val="333333"/>
        </w:rPr>
        <w:lastRenderedPageBreak/>
        <w:t>- Certified copy of the extract from the commercial register is required.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05580F">
        <w:rPr>
          <w:color w:val="333333"/>
        </w:rPr>
        <w:t>Or a notarized copy of the Commercial extract 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05580F">
        <w:rPr>
          <w:color w:val="333333"/>
        </w:rPr>
        <w:t>- Certified copy of priority documents (if claimed).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05580F">
        <w:rPr>
          <w:color w:val="333333"/>
        </w:rPr>
        <w:t>• Please note that certified color copy of the applicant’s passport will be required for filing a trademark in the name an individual.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05580F">
        <w:rPr>
          <w:rStyle w:val="Strong"/>
          <w:color w:val="333333"/>
        </w:rPr>
        <w:t>Trademark Application (required Information)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05580F">
        <w:rPr>
          <w:color w:val="333333"/>
        </w:rPr>
        <w:t>1. Name of Applicant</w:t>
      </w:r>
      <w:r w:rsidRPr="0005580F">
        <w:rPr>
          <w:color w:val="333333"/>
        </w:rPr>
        <w:br/>
        <w:t>2. Address of Applicant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05580F">
        <w:rPr>
          <w:color w:val="333333"/>
        </w:rPr>
        <w:t>3. Legal Type of company</w:t>
      </w:r>
      <w:r w:rsidRPr="0005580F">
        <w:rPr>
          <w:color w:val="333333"/>
        </w:rPr>
        <w:br/>
        <w:t>4. Registration Number of Company;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05580F">
        <w:rPr>
          <w:color w:val="333333"/>
        </w:rPr>
        <w:t>a</w:t>
      </w:r>
      <w:proofErr w:type="gramEnd"/>
      <w:r w:rsidRPr="0005580F">
        <w:rPr>
          <w:color w:val="333333"/>
        </w:rPr>
        <w:t>. for U.S applicants, company tax number also required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05580F">
        <w:rPr>
          <w:color w:val="333333"/>
        </w:rPr>
        <w:t>5. Sample of trademark in JPG</w:t>
      </w:r>
      <w:r w:rsidRPr="0005580F">
        <w:rPr>
          <w:color w:val="333333"/>
        </w:rPr>
        <w:br/>
      </w:r>
      <w:r w:rsidRPr="0005580F">
        <w:rPr>
          <w:color w:val="333333"/>
        </w:rPr>
        <w:br/>
        <w:t>6. Please indicate the color that should be claimed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05580F">
        <w:rPr>
          <w:color w:val="333333"/>
        </w:rPr>
        <w:t>• Note: If black &amp; white, device in JPG format, must be in black &amp; white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05580F">
        <w:rPr>
          <w:color w:val="333333"/>
        </w:rPr>
        <w:t>7. Goods and Services with the related Serial Number must be provided (approved by the IIPO list of goods attached)</w:t>
      </w:r>
    </w:p>
    <w:p w:rsidR="0005580F" w:rsidRDefault="0005580F" w:rsidP="00A073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PATENT REGISTRATION REQUIREMENTS</w:t>
      </w:r>
    </w:p>
    <w:p w:rsidR="0005580F" w:rsidRPr="0005580F" w:rsidRDefault="0005580F" w:rsidP="0005580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t>For patent registration the following must be submitted at our offices (via-email or courier)</w:t>
      </w:r>
      <w:r>
        <w:rPr>
          <w:rFonts w:ascii="Arial" w:hAnsi="Arial" w:cs="Arial"/>
          <w:color w:val="333333"/>
          <w:sz w:val="23"/>
          <w:szCs w:val="23"/>
        </w:rPr>
        <w:t>:</w:t>
      </w:r>
    </w:p>
    <w:p w:rsidR="0005580F" w:rsidRPr="0005580F" w:rsidRDefault="0005580F" w:rsidP="00055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t>1.  Name of Applicant</w:t>
      </w: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 Address of Applicant</w:t>
      </w:r>
    </w:p>
    <w:p w:rsidR="0005580F" w:rsidRPr="0005580F" w:rsidRDefault="0005580F" w:rsidP="00055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t>3. Nationality of Applicant</w:t>
      </w: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 Name of Inventor/s</w:t>
      </w:r>
    </w:p>
    <w:p w:rsidR="0005580F" w:rsidRPr="0005580F" w:rsidRDefault="0005580F" w:rsidP="00055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t>5. Address of Inventor/s</w:t>
      </w: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 Nationality of Inventor/s</w:t>
      </w:r>
    </w:p>
    <w:p w:rsidR="0005580F" w:rsidRPr="0005580F" w:rsidRDefault="0005580F" w:rsidP="00055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t>7. Title of Patent</w:t>
      </w: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8. Priority Information (if any), Number, date, Country</w:t>
      </w:r>
    </w:p>
    <w:p w:rsidR="0005580F" w:rsidRPr="0005580F" w:rsidRDefault="0005580F" w:rsidP="00055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t>9. PCT information (if any</w:t>
      </w:r>
      <w:proofErr w:type="gramStart"/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proofErr w:type="gramEnd"/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10. </w:t>
      </w:r>
      <w:proofErr w:type="gramStart"/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t>Patent Specification in WORD format.</w:t>
      </w:r>
      <w:proofErr w:type="gramEnd"/>
    </w:p>
    <w:p w:rsidR="007E01BE" w:rsidRDefault="0005580F" w:rsidP="00055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580F">
        <w:rPr>
          <w:rFonts w:ascii="Times New Roman" w:eastAsia="Times New Roman" w:hAnsi="Times New Roman" w:cs="Times New Roman"/>
          <w:color w:val="333333"/>
          <w:sz w:val="24"/>
          <w:szCs w:val="24"/>
        </w:rPr>
        <w:t>11. Patent Drawings, (if any) in WORD format.</w:t>
      </w:r>
    </w:p>
    <w:p w:rsidR="007E01BE" w:rsidRDefault="007E01BE" w:rsidP="00055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7E01BE" w:rsidRDefault="007E01BE" w:rsidP="007E0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lastRenderedPageBreak/>
        <w:t>DOMAIN NAME</w:t>
      </w:r>
    </w:p>
    <w:p w:rsidR="007E01BE" w:rsidRPr="007E01BE" w:rsidRDefault="007E01BE" w:rsidP="007E0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A domain name may be protected as a trademark only if the domain name is not merely a Web address but is used or intended to be used in connection with goods or services.</w:t>
      </w:r>
    </w:p>
    <w:p w:rsid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following approved registrars can register a domain name in this jurisdiction: </w:t>
      </w:r>
      <w:hyperlink r:id="rId5" w:history="1">
        <w:r w:rsidRPr="00591D1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www.nic.ir</w:t>
        </w:r>
      </w:hyperlink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Availability of domain names in this jurisdiction can be searched through the following website(s):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591D1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www.nic.ir</w:t>
        </w:r>
      </w:hyperlink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The Country Code Top-Level Domain (ccTLD) for this jurisdiction is: .</w:t>
      </w:r>
      <w:proofErr w:type="spell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; .co.ir; .net.ir; .gov.ir; .edu.ir; .org.ir; .gov.ir; .sch.ir; .ac.ir.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To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obtain a domain name under the ccTLD in this jurisdiction there are no requirements of locus with this jurisdiction, such as a local address or local business activity.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Domain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registrations can be assigned.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Domain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registrations can be licensed.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A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domain name registration may be contested in this jurisdiction through the following mechanisms: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a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Uniform Domain-Name Dispute-Resolution Policy (UDRP) proceeding, filed through an ICANN-approved domain-name dispute resolution service provider (see </w:t>
      </w:r>
      <w:hyperlink r:id="rId7" w:tgtFrame="_blank" w:history="1">
        <w:r w:rsidRPr="007E01BE">
          <w:rPr>
            <w:rFonts w:ascii="Times New Roman" w:eastAsia="Times New Roman" w:hAnsi="Times New Roman" w:cs="Times New Roman"/>
            <w:color w:val="CC6600"/>
            <w:sz w:val="24"/>
            <w:szCs w:val="24"/>
          </w:rPr>
          <w:t>http://www.icann.org/en/help/dndr/udrp</w:t>
        </w:r>
      </w:hyperlink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the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following other mechanisms, whether local dispute resolution mechanism or otherwise: The Courts of Tehran.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One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institute a UDRP proceeding with the following ICANN-approved domain-name dispute resolution service providers: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WIPO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(World Intellectual Property Organization).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If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registration lapses due to failure to renew, it can be revived or restored in the following way: paying a fee during the one-month grace period after the renewal deadline to restore the domain name.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The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 to register a domain name as a trademark will be examined for conflicts with prior trademarks.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An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earlier-filed domain name registration can create rights effective against a later-filed trademark registration application filed by another.</w:t>
      </w:r>
    </w:p>
    <w:p w:rsidR="007E01BE" w:rsidRPr="007E01BE" w:rsidRDefault="007E01BE" w:rsidP="007E0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>  In</w:t>
      </w:r>
      <w:proofErr w:type="gramEnd"/>
      <w:r w:rsidRPr="007E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the courts apply the same principles for domain name disputes as are applied for trademark disputes.</w:t>
      </w:r>
    </w:p>
    <w:p w:rsidR="0005580F" w:rsidRPr="00A73267" w:rsidRDefault="0005580F" w:rsidP="00055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A7326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fldChar w:fldCharType="begin"/>
      </w:r>
      <w:r w:rsidRPr="00A7326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instrText xml:space="preserve"> HYPERLINK "http://www.agip.com/Agip_Country_Service.aspx?country_key=255&amp;service_key=P&amp;SubService_Order=1" </w:instrText>
      </w:r>
      <w:r w:rsidRPr="00A7326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fldChar w:fldCharType="separate"/>
      </w:r>
    </w:p>
    <w:p w:rsidR="0005580F" w:rsidRDefault="0005580F" w:rsidP="0005580F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A7326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fldChar w:fldCharType="end"/>
      </w:r>
      <w:r w:rsidR="00A73267" w:rsidRPr="00A7326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DESIGNS</w:t>
      </w:r>
    </w:p>
    <w:p w:rsidR="00A73267" w:rsidRPr="00A73267" w:rsidRDefault="00A73267" w:rsidP="0005580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To register a Design in IRAN the following must be provided at our offices:</w:t>
      </w:r>
    </w:p>
    <w:p w:rsidR="00A73267" w:rsidRPr="00A73267" w:rsidRDefault="00A73267" w:rsidP="00A732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1. Name of applicant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Type of company (Limited, joint stock, etc…)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Type of business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Company registration number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Nationality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Principal location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Address with postal code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8.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Telephone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9.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Fax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10.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Email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11.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Description of design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12.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International classification &amp; Goods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13.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Goods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14.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Pictures or drawings of design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15.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Certified assignment document from designer to applicant (If applicable)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16. </w:t>
      </w:r>
      <w:proofErr w:type="gramStart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>Certified copy of priority documents (If claimed)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17.</w:t>
      </w:r>
      <w:proofErr w:type="gramEnd"/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Certified and legalized power of attorney 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18. Certified copy of the extract from the commercial register is required.  Or a notarized copy of the Commercial extract.</w:t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7326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Time limit to complete: 60 days from filing date, extendable only once if approved by the IIPO for additional 60 days.</w:t>
      </w:r>
    </w:p>
    <w:p w:rsidR="00A73267" w:rsidRPr="00A73267" w:rsidRDefault="00A73267" w:rsidP="00A73267">
      <w:pPr>
        <w:shd w:val="clear" w:color="auto" w:fill="FFFFFF"/>
        <w:spacing w:before="225" w:after="225" w:line="240" w:lineRule="auto"/>
        <w:ind w:left="150" w:right="150"/>
        <w:outlineLvl w:val="2"/>
        <w:rPr>
          <w:rFonts w:ascii="Arial" w:eastAsia="Times New Roman" w:hAnsi="Arial" w:cs="Arial"/>
          <w:color w:val="333333"/>
          <w:sz w:val="30"/>
          <w:szCs w:val="30"/>
        </w:rPr>
      </w:pPr>
    </w:p>
    <w:p w:rsidR="00A73267" w:rsidRPr="00A73267" w:rsidRDefault="00A73267" w:rsidP="0005580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A73267" w:rsidRPr="00A73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5D"/>
    <w:rsid w:val="0005580F"/>
    <w:rsid w:val="00287A2F"/>
    <w:rsid w:val="0048427B"/>
    <w:rsid w:val="007E01BE"/>
    <w:rsid w:val="00A0735D"/>
    <w:rsid w:val="00A73267"/>
    <w:rsid w:val="00C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3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tatic">
    <w:name w:val="text_static"/>
    <w:basedOn w:val="DefaultParagraphFont"/>
    <w:rsid w:val="00A0735D"/>
  </w:style>
  <w:style w:type="character" w:customStyle="1" w:styleId="textuser">
    <w:name w:val="text_user"/>
    <w:basedOn w:val="DefaultParagraphFont"/>
    <w:rsid w:val="00A0735D"/>
  </w:style>
  <w:style w:type="character" w:customStyle="1" w:styleId="apple-converted-space">
    <w:name w:val="apple-converted-space"/>
    <w:basedOn w:val="DefaultParagraphFont"/>
    <w:rsid w:val="00A0735D"/>
  </w:style>
  <w:style w:type="paragraph" w:styleId="NormalWeb">
    <w:name w:val="Normal (Web)"/>
    <w:basedOn w:val="Normal"/>
    <w:uiPriority w:val="99"/>
    <w:semiHidden/>
    <w:unhideWhenUsed/>
    <w:rsid w:val="0005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580F"/>
    <w:rPr>
      <w:b/>
      <w:bCs/>
    </w:rPr>
  </w:style>
  <w:style w:type="character" w:customStyle="1" w:styleId="apple-tab-span">
    <w:name w:val="apple-tab-span"/>
    <w:basedOn w:val="DefaultParagraphFont"/>
    <w:rsid w:val="0005580F"/>
  </w:style>
  <w:style w:type="character" w:styleId="Hyperlink">
    <w:name w:val="Hyperlink"/>
    <w:basedOn w:val="DefaultParagraphFont"/>
    <w:uiPriority w:val="99"/>
    <w:unhideWhenUsed/>
    <w:rsid w:val="0005580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326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3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tatic">
    <w:name w:val="text_static"/>
    <w:basedOn w:val="DefaultParagraphFont"/>
    <w:rsid w:val="00A0735D"/>
  </w:style>
  <w:style w:type="character" w:customStyle="1" w:styleId="textuser">
    <w:name w:val="text_user"/>
    <w:basedOn w:val="DefaultParagraphFont"/>
    <w:rsid w:val="00A0735D"/>
  </w:style>
  <w:style w:type="character" w:customStyle="1" w:styleId="apple-converted-space">
    <w:name w:val="apple-converted-space"/>
    <w:basedOn w:val="DefaultParagraphFont"/>
    <w:rsid w:val="00A0735D"/>
  </w:style>
  <w:style w:type="paragraph" w:styleId="NormalWeb">
    <w:name w:val="Normal (Web)"/>
    <w:basedOn w:val="Normal"/>
    <w:uiPriority w:val="99"/>
    <w:semiHidden/>
    <w:unhideWhenUsed/>
    <w:rsid w:val="0005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580F"/>
    <w:rPr>
      <w:b/>
      <w:bCs/>
    </w:rPr>
  </w:style>
  <w:style w:type="character" w:customStyle="1" w:styleId="apple-tab-span">
    <w:name w:val="apple-tab-span"/>
    <w:basedOn w:val="DefaultParagraphFont"/>
    <w:rsid w:val="0005580F"/>
  </w:style>
  <w:style w:type="character" w:styleId="Hyperlink">
    <w:name w:val="Hyperlink"/>
    <w:basedOn w:val="DefaultParagraphFont"/>
    <w:uiPriority w:val="99"/>
    <w:unhideWhenUsed/>
    <w:rsid w:val="0005580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326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31" w:color="CCCCCC"/>
          </w:divBdr>
        </w:div>
        <w:div w:id="964657108">
          <w:marLeft w:val="0"/>
          <w:marRight w:val="0"/>
          <w:marTop w:val="0"/>
          <w:marBottom w:val="150"/>
          <w:divBdr>
            <w:top w:val="single" w:sz="18" w:space="0" w:color="EF5C3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nn.org/en/help/dndr/udr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c.ir" TargetMode="External"/><Relationship Id="rId5" Type="http://schemas.openxmlformats.org/officeDocument/2006/relationships/hyperlink" Target="http://www.ni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computer Machi</dc:creator>
  <cp:lastModifiedBy>Micro computer Machi</cp:lastModifiedBy>
  <cp:revision>3</cp:revision>
  <dcterms:created xsi:type="dcterms:W3CDTF">2016-12-14T10:24:00Z</dcterms:created>
  <dcterms:modified xsi:type="dcterms:W3CDTF">2016-12-14T17:00:00Z</dcterms:modified>
</cp:coreProperties>
</file>